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93" w:rsidRPr="001F6ACD" w:rsidRDefault="00F10A93" w:rsidP="001F6ACD">
      <w:pPr>
        <w:rPr>
          <w:b/>
          <w:sz w:val="28"/>
          <w:szCs w:val="28"/>
        </w:rPr>
      </w:pPr>
      <w:r w:rsidRPr="001F6ACD">
        <w:rPr>
          <w:b/>
          <w:sz w:val="28"/>
          <w:szCs w:val="28"/>
        </w:rPr>
        <w:t xml:space="preserve">Hiermit stellen </w:t>
      </w:r>
      <w:r w:rsidR="004F6155" w:rsidRPr="001F6ACD">
        <w:rPr>
          <w:b/>
          <w:sz w:val="28"/>
          <w:szCs w:val="28"/>
        </w:rPr>
        <w:t>die Verei</w:t>
      </w:r>
      <w:r w:rsidR="0010029D" w:rsidRPr="001F6ACD">
        <w:rPr>
          <w:b/>
          <w:sz w:val="28"/>
          <w:szCs w:val="28"/>
        </w:rPr>
        <w:t xml:space="preserve">ne Bonner THV, SW Köln, BW Köln, RTHC Leverkusen </w:t>
      </w:r>
      <w:r w:rsidRPr="001F6ACD">
        <w:rPr>
          <w:b/>
          <w:sz w:val="28"/>
          <w:szCs w:val="28"/>
        </w:rPr>
        <w:t>folgende Anträge</w:t>
      </w:r>
      <w:r w:rsidR="001F6ACD" w:rsidRPr="001F6ACD">
        <w:rPr>
          <w:b/>
          <w:sz w:val="28"/>
          <w:szCs w:val="28"/>
        </w:rPr>
        <w:t xml:space="preserve"> für den nächsten Verbandstag:</w:t>
      </w:r>
    </w:p>
    <w:p w:rsidR="00F10A93" w:rsidRDefault="00F10A93" w:rsidP="00F10A93">
      <w:pPr>
        <w:pStyle w:val="Listenabsatz"/>
        <w:ind w:left="675" w:hanging="360"/>
      </w:pPr>
    </w:p>
    <w:p w:rsidR="002537D2" w:rsidRPr="002537D2" w:rsidRDefault="002537D2" w:rsidP="002537D2">
      <w:pPr>
        <w:pStyle w:val="Listenabsatz"/>
        <w:numPr>
          <w:ilvl w:val="0"/>
          <w:numId w:val="2"/>
        </w:numPr>
        <w:rPr>
          <w:b/>
          <w:color w:val="auto"/>
          <w:sz w:val="28"/>
          <w:szCs w:val="28"/>
        </w:rPr>
      </w:pPr>
      <w:r w:rsidRPr="002537D2">
        <w:rPr>
          <w:b/>
          <w:color w:val="auto"/>
          <w:sz w:val="28"/>
          <w:szCs w:val="28"/>
        </w:rPr>
        <w:t>Änderung Paragraph 4 (3)</w:t>
      </w:r>
    </w:p>
    <w:p w:rsidR="002537D2" w:rsidRDefault="002537D2" w:rsidP="002537D2">
      <w:pPr>
        <w:rPr>
          <w:color w:val="auto"/>
          <w:sz w:val="24"/>
          <w:szCs w:val="24"/>
        </w:rPr>
      </w:pPr>
      <w:r w:rsidRPr="002537D2">
        <w:rPr>
          <w:color w:val="auto"/>
          <w:sz w:val="24"/>
          <w:szCs w:val="24"/>
        </w:rPr>
        <w:t xml:space="preserve">    Für die Beantragung von Spielber</w:t>
      </w:r>
      <w:r>
        <w:rPr>
          <w:color w:val="auto"/>
          <w:sz w:val="24"/>
          <w:szCs w:val="24"/>
        </w:rPr>
        <w:t>e</w:t>
      </w:r>
      <w:r w:rsidRPr="002537D2">
        <w:rPr>
          <w:color w:val="auto"/>
          <w:sz w:val="24"/>
          <w:szCs w:val="24"/>
        </w:rPr>
        <w:t xml:space="preserve">chtigungen für die Wintersaison soll die Frist vom 15.8. </w:t>
      </w:r>
      <w:r>
        <w:rPr>
          <w:color w:val="auto"/>
          <w:sz w:val="24"/>
          <w:szCs w:val="24"/>
        </w:rPr>
        <w:t xml:space="preserve">  </w:t>
      </w:r>
    </w:p>
    <w:p w:rsidR="002537D2" w:rsidRDefault="002537D2" w:rsidP="002537D2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2537D2">
        <w:rPr>
          <w:color w:val="auto"/>
          <w:sz w:val="24"/>
          <w:szCs w:val="24"/>
        </w:rPr>
        <w:t>auf den 1.9. verlängert werden</w:t>
      </w:r>
    </w:p>
    <w:p w:rsidR="002537D2" w:rsidRDefault="002537D2" w:rsidP="002537D2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2537D2">
        <w:rPr>
          <w:b/>
          <w:i/>
          <w:color w:val="auto"/>
          <w:sz w:val="24"/>
          <w:szCs w:val="24"/>
          <w:u w:val="single"/>
        </w:rPr>
        <w:t>Begründung</w:t>
      </w:r>
      <w:r>
        <w:rPr>
          <w:color w:val="auto"/>
          <w:sz w:val="24"/>
          <w:szCs w:val="24"/>
        </w:rPr>
        <w:t xml:space="preserve">: </w:t>
      </w:r>
      <w:r w:rsidR="00791281">
        <w:rPr>
          <w:color w:val="auto"/>
          <w:sz w:val="24"/>
          <w:szCs w:val="24"/>
        </w:rPr>
        <w:t>D</w:t>
      </w:r>
      <w:r>
        <w:rPr>
          <w:color w:val="auto"/>
          <w:sz w:val="24"/>
          <w:szCs w:val="24"/>
        </w:rPr>
        <w:t xml:space="preserve">a der 15.8. häufig in den Sommerferien liegt, sollte die Frist auf den 1.9. </w:t>
      </w:r>
    </w:p>
    <w:p w:rsidR="002537D2" w:rsidRPr="002537D2" w:rsidRDefault="002537D2" w:rsidP="002537D2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791281">
        <w:rPr>
          <w:color w:val="auto"/>
          <w:sz w:val="24"/>
          <w:szCs w:val="24"/>
        </w:rPr>
        <w:t>v</w:t>
      </w:r>
      <w:r>
        <w:rPr>
          <w:color w:val="auto"/>
          <w:sz w:val="24"/>
          <w:szCs w:val="24"/>
        </w:rPr>
        <w:t>erlängert werden.</w:t>
      </w:r>
    </w:p>
    <w:p w:rsidR="002537D2" w:rsidRDefault="002537D2" w:rsidP="002537D2">
      <w:pPr>
        <w:pStyle w:val="Listenabsatz"/>
        <w:ind w:left="675"/>
        <w:rPr>
          <w:b/>
          <w:color w:val="auto"/>
          <w:sz w:val="28"/>
          <w:szCs w:val="28"/>
        </w:rPr>
      </w:pPr>
    </w:p>
    <w:p w:rsidR="00F10A93" w:rsidRPr="00D67A23" w:rsidRDefault="00F10A93" w:rsidP="002537D2">
      <w:pPr>
        <w:pStyle w:val="Listenabsatz"/>
        <w:numPr>
          <w:ilvl w:val="0"/>
          <w:numId w:val="2"/>
        </w:numPr>
        <w:rPr>
          <w:b/>
          <w:i/>
          <w:color w:val="auto"/>
          <w:sz w:val="28"/>
          <w:szCs w:val="28"/>
          <w:u w:val="single"/>
        </w:rPr>
      </w:pPr>
      <w:r w:rsidRPr="00D67A23">
        <w:rPr>
          <w:b/>
          <w:i/>
          <w:color w:val="auto"/>
          <w:sz w:val="28"/>
          <w:szCs w:val="28"/>
          <w:u w:val="single"/>
        </w:rPr>
        <w:t>Änderung Paragraph 4 (6) und Gebührenordnung:</w:t>
      </w:r>
    </w:p>
    <w:p w:rsidR="00F10A93" w:rsidRPr="004F6155" w:rsidRDefault="00F10A93" w:rsidP="00F10A93">
      <w:pPr>
        <w:pStyle w:val="Listenabsatz"/>
        <w:ind w:left="675" w:hanging="360"/>
        <w:jc w:val="both"/>
        <w:rPr>
          <w:color w:val="auto"/>
        </w:rPr>
      </w:pPr>
      <w:r w:rsidRPr="004F6155">
        <w:rPr>
          <w:color w:val="auto"/>
        </w:rPr>
        <w:t>Für die Beantragung von Spielberechtigungen nach dem 31.1. bzw. 15.8. bis zur namentlichen</w:t>
      </w:r>
    </w:p>
    <w:p w:rsidR="004F6155" w:rsidRDefault="00F10A93" w:rsidP="00F10A93">
      <w:pPr>
        <w:pStyle w:val="Listenabsatz"/>
        <w:ind w:left="675" w:hanging="360"/>
        <w:jc w:val="both"/>
        <w:rPr>
          <w:color w:val="auto"/>
        </w:rPr>
      </w:pPr>
      <w:r w:rsidRPr="004F6155">
        <w:rPr>
          <w:color w:val="auto"/>
        </w:rPr>
        <w:t>Meldung soll die Gebühr nicht mehr EURO 50.- sondern EURO 25.- kosten</w:t>
      </w:r>
    </w:p>
    <w:p w:rsidR="002537D2" w:rsidRPr="004F6155" w:rsidRDefault="002537D2" w:rsidP="00F10A93">
      <w:pPr>
        <w:pStyle w:val="Listenabsatz"/>
        <w:ind w:left="675" w:hanging="360"/>
        <w:jc w:val="both"/>
        <w:rPr>
          <w:color w:val="auto"/>
          <w:sz w:val="32"/>
          <w:szCs w:val="32"/>
        </w:rPr>
      </w:pPr>
      <w:r w:rsidRPr="004F6155">
        <w:rPr>
          <w:b/>
          <w:i/>
          <w:color w:val="auto"/>
          <w:sz w:val="24"/>
          <w:szCs w:val="24"/>
          <w:u w:val="single"/>
        </w:rPr>
        <w:t>Begründung</w:t>
      </w:r>
      <w:r w:rsidRPr="004F6155">
        <w:rPr>
          <w:color w:val="auto"/>
        </w:rPr>
        <w:t xml:space="preserve">: </w:t>
      </w:r>
      <w:r w:rsidR="004F6155">
        <w:rPr>
          <w:color w:val="auto"/>
        </w:rPr>
        <w:t>Wir halten die Gebühren in Höhe von EURO 50.- für unverhältnismäßig hoch.</w:t>
      </w:r>
    </w:p>
    <w:p w:rsidR="00F10A93" w:rsidRPr="00F10A93" w:rsidRDefault="00F10A93" w:rsidP="00F10A93">
      <w:pPr>
        <w:pStyle w:val="Listenabsatz"/>
        <w:ind w:left="675" w:hanging="360"/>
        <w:rPr>
          <w:color w:val="auto"/>
        </w:rPr>
      </w:pPr>
    </w:p>
    <w:p w:rsidR="00F10A93" w:rsidRPr="002537D2" w:rsidRDefault="00F10A93" w:rsidP="002537D2">
      <w:pPr>
        <w:pStyle w:val="Listenabsatz"/>
        <w:numPr>
          <w:ilvl w:val="0"/>
          <w:numId w:val="2"/>
        </w:numPr>
        <w:rPr>
          <w:b/>
          <w:color w:val="auto"/>
          <w:sz w:val="28"/>
          <w:szCs w:val="28"/>
        </w:rPr>
      </w:pPr>
      <w:r w:rsidRPr="002537D2">
        <w:rPr>
          <w:b/>
          <w:color w:val="auto"/>
          <w:sz w:val="28"/>
          <w:szCs w:val="28"/>
        </w:rPr>
        <w:t>Änderung Paragraph 6 (</w:t>
      </w:r>
      <w:r w:rsidR="00121900">
        <w:rPr>
          <w:b/>
          <w:color w:val="auto"/>
          <w:sz w:val="28"/>
          <w:szCs w:val="28"/>
        </w:rPr>
        <w:t>1</w:t>
      </w:r>
      <w:r w:rsidRPr="002537D2">
        <w:rPr>
          <w:b/>
          <w:color w:val="auto"/>
          <w:sz w:val="28"/>
          <w:szCs w:val="28"/>
        </w:rPr>
        <w:t>2) und Gebührenordnung</w:t>
      </w:r>
    </w:p>
    <w:p w:rsidR="00F10A93" w:rsidRDefault="00F10A93" w:rsidP="00F10A93">
      <w:pPr>
        <w:pStyle w:val="Listenabsatz"/>
        <w:ind w:left="675" w:hanging="360"/>
        <w:rPr>
          <w:color w:val="auto"/>
        </w:rPr>
      </w:pPr>
      <w:r w:rsidRPr="00F10A93">
        <w:rPr>
          <w:color w:val="auto"/>
        </w:rPr>
        <w:t xml:space="preserve">Anträge </w:t>
      </w:r>
      <w:r>
        <w:rPr>
          <w:color w:val="auto"/>
        </w:rPr>
        <w:t xml:space="preserve">auf </w:t>
      </w:r>
      <w:r w:rsidRPr="00F10A93">
        <w:rPr>
          <w:color w:val="auto"/>
        </w:rPr>
        <w:t xml:space="preserve">Spielgemeinschaften </w:t>
      </w:r>
      <w:r>
        <w:rPr>
          <w:color w:val="auto"/>
        </w:rPr>
        <w:t>sollen gebührenfrei sein (statt EURO 20.-)</w:t>
      </w:r>
    </w:p>
    <w:p w:rsidR="00D67A23" w:rsidRDefault="00F10A93" w:rsidP="00D67A23">
      <w:pPr>
        <w:pStyle w:val="Listenabsatz"/>
        <w:ind w:left="675" w:hanging="360"/>
        <w:rPr>
          <w:color w:val="auto"/>
        </w:rPr>
      </w:pPr>
      <w:r w:rsidRPr="002537D2">
        <w:rPr>
          <w:b/>
          <w:i/>
          <w:color w:val="auto"/>
          <w:u w:val="single"/>
        </w:rPr>
        <w:t>Begründung:</w:t>
      </w:r>
      <w:r>
        <w:rPr>
          <w:color w:val="auto"/>
        </w:rPr>
        <w:t xml:space="preserve">  </w:t>
      </w:r>
      <w:r w:rsidR="00D67A23" w:rsidRPr="00D67A23">
        <w:rPr>
          <w:color w:val="auto"/>
        </w:rPr>
        <w:t xml:space="preserve">Für die Nichtverletzung einer Frist sollen keine Strafgebühren mehr erhoben </w:t>
      </w:r>
    </w:p>
    <w:p w:rsidR="00D67A23" w:rsidRDefault="00D67A23" w:rsidP="00D67A23">
      <w:pPr>
        <w:pStyle w:val="Listenabsatz"/>
        <w:ind w:left="675" w:hanging="360"/>
        <w:rPr>
          <w:color w:val="auto"/>
        </w:rPr>
      </w:pPr>
      <w:r w:rsidRPr="00D67A23">
        <w:rPr>
          <w:color w:val="auto"/>
        </w:rPr>
        <w:t>werden, da den</w:t>
      </w:r>
      <w:r>
        <w:rPr>
          <w:color w:val="auto"/>
        </w:rPr>
        <w:t xml:space="preserve"> </w:t>
      </w:r>
      <w:r w:rsidRPr="00D67A23">
        <w:rPr>
          <w:color w:val="auto"/>
        </w:rPr>
        <w:t xml:space="preserve">Vereinen kein Fehlverhalten vorzuwerfen ist. Die Strafgebühren erscheinen eher </w:t>
      </w:r>
    </w:p>
    <w:p w:rsidR="00D67A23" w:rsidRDefault="00D67A23" w:rsidP="00D67A23">
      <w:pPr>
        <w:pStyle w:val="Listenabsatz"/>
        <w:ind w:left="675" w:hanging="360"/>
        <w:rPr>
          <w:color w:val="auto"/>
        </w:rPr>
      </w:pPr>
      <w:r w:rsidRPr="00D67A23">
        <w:rPr>
          <w:color w:val="auto"/>
        </w:rPr>
        <w:t>als</w:t>
      </w:r>
      <w:r>
        <w:rPr>
          <w:color w:val="auto"/>
        </w:rPr>
        <w:t xml:space="preserve"> </w:t>
      </w:r>
      <w:r w:rsidRPr="00D67A23">
        <w:rPr>
          <w:color w:val="auto"/>
        </w:rPr>
        <w:t>Abschreckungsmaßnahme</w:t>
      </w:r>
      <w:r>
        <w:rPr>
          <w:color w:val="auto"/>
        </w:rPr>
        <w:t xml:space="preserve">, </w:t>
      </w:r>
      <w:r w:rsidRPr="00D67A23">
        <w:rPr>
          <w:color w:val="auto"/>
        </w:rPr>
        <w:t xml:space="preserve"> um Anträge einzudämmen</w:t>
      </w:r>
      <w:r>
        <w:rPr>
          <w:color w:val="auto"/>
        </w:rPr>
        <w:t xml:space="preserve">. </w:t>
      </w:r>
      <w:r w:rsidRPr="00D67A23">
        <w:rPr>
          <w:color w:val="auto"/>
        </w:rPr>
        <w:t xml:space="preserve"> Diese Vorgaben stehen jedoch im </w:t>
      </w:r>
    </w:p>
    <w:p w:rsidR="00D67A23" w:rsidRDefault="00D67A23" w:rsidP="00D67A23">
      <w:pPr>
        <w:pStyle w:val="Listenabsatz"/>
        <w:ind w:left="675" w:hanging="360"/>
        <w:rPr>
          <w:color w:val="auto"/>
        </w:rPr>
      </w:pPr>
      <w:r w:rsidRPr="00D67A23">
        <w:rPr>
          <w:color w:val="auto"/>
        </w:rPr>
        <w:t>krassen Widerspruch zum</w:t>
      </w:r>
      <w:r>
        <w:rPr>
          <w:color w:val="auto"/>
        </w:rPr>
        <w:t xml:space="preserve"> </w:t>
      </w:r>
      <w:r w:rsidRPr="00D67A23">
        <w:rPr>
          <w:color w:val="auto"/>
        </w:rPr>
        <w:t xml:space="preserve">eigentlichen Gedanken des TVM, Vereine darin zu unterstützen, </w:t>
      </w:r>
    </w:p>
    <w:p w:rsidR="00D67A23" w:rsidRPr="00D67A23" w:rsidRDefault="00D67A23" w:rsidP="00D67A23">
      <w:pPr>
        <w:pStyle w:val="Listenabsatz"/>
        <w:ind w:left="675" w:hanging="360"/>
        <w:rPr>
          <w:color w:val="auto"/>
        </w:rPr>
      </w:pPr>
      <w:r w:rsidRPr="00D67A23">
        <w:rPr>
          <w:color w:val="auto"/>
        </w:rPr>
        <w:t>Mitglieder zum Tennis- und</w:t>
      </w:r>
      <w:r>
        <w:rPr>
          <w:color w:val="auto"/>
        </w:rPr>
        <w:t xml:space="preserve"> </w:t>
      </w:r>
      <w:r w:rsidRPr="00D67A23">
        <w:rPr>
          <w:color w:val="auto"/>
        </w:rPr>
        <w:t xml:space="preserve">Mannschaftsspiel zu animieren, Mitglieder gewinnen und binden </w:t>
      </w:r>
    </w:p>
    <w:p w:rsidR="00D67A23" w:rsidRDefault="00D67A23" w:rsidP="00D67A23"/>
    <w:p w:rsidR="00F10A93" w:rsidRPr="002537D2" w:rsidRDefault="00F10A93" w:rsidP="002537D2">
      <w:pPr>
        <w:pStyle w:val="Listenabsatz"/>
        <w:numPr>
          <w:ilvl w:val="0"/>
          <w:numId w:val="2"/>
        </w:numPr>
        <w:rPr>
          <w:b/>
          <w:color w:val="auto"/>
          <w:sz w:val="28"/>
          <w:szCs w:val="28"/>
        </w:rPr>
      </w:pPr>
      <w:r w:rsidRPr="002537D2">
        <w:rPr>
          <w:b/>
          <w:color w:val="auto"/>
          <w:sz w:val="28"/>
          <w:szCs w:val="28"/>
        </w:rPr>
        <w:t>Änderung Paragraph 13 (8) und 14</w:t>
      </w:r>
    </w:p>
    <w:p w:rsidR="00F10A93" w:rsidRDefault="00F72482" w:rsidP="00F10A93">
      <w:pPr>
        <w:ind w:left="315"/>
        <w:rPr>
          <w:color w:val="auto"/>
        </w:rPr>
      </w:pPr>
      <w:r>
        <w:rPr>
          <w:color w:val="auto"/>
        </w:rPr>
        <w:t>Änderungen auf Beantragung von Altersklassenwechsel/Neueinstufung für den Winter sollen vom 20.6. auf den 1.8. verlängert werden. Für den Sommer soll die Frist vom 1.10. auf den 1.11. verlängert werden.</w:t>
      </w:r>
    </w:p>
    <w:p w:rsidR="002537D2" w:rsidRDefault="002537D2" w:rsidP="00F10A93">
      <w:pPr>
        <w:ind w:left="315"/>
        <w:rPr>
          <w:color w:val="auto"/>
        </w:rPr>
      </w:pPr>
      <w:r w:rsidRPr="002537D2">
        <w:rPr>
          <w:b/>
          <w:i/>
          <w:color w:val="auto"/>
          <w:sz w:val="24"/>
          <w:szCs w:val="24"/>
          <w:u w:val="single"/>
        </w:rPr>
        <w:t>Begründung</w:t>
      </w:r>
      <w:r>
        <w:rPr>
          <w:color w:val="auto"/>
        </w:rPr>
        <w:t xml:space="preserve">: </w:t>
      </w:r>
      <w:r w:rsidR="00791281">
        <w:rPr>
          <w:color w:val="auto"/>
        </w:rPr>
        <w:t>B</w:t>
      </w:r>
      <w:r>
        <w:rPr>
          <w:color w:val="auto"/>
        </w:rPr>
        <w:t xml:space="preserve">eide Termine, der 20.6. bzw. 1.10., sind für die Planung der Vereine zu früh. </w:t>
      </w:r>
    </w:p>
    <w:p w:rsidR="00DB1669" w:rsidRDefault="00DB1669" w:rsidP="00F10A93">
      <w:pPr>
        <w:ind w:left="315"/>
        <w:rPr>
          <w:color w:val="auto"/>
        </w:rPr>
      </w:pPr>
    </w:p>
    <w:p w:rsidR="00DB1669" w:rsidRPr="00D67A23" w:rsidRDefault="00DB1669" w:rsidP="00D67A23">
      <w:pPr>
        <w:pStyle w:val="Listenabsatz"/>
        <w:numPr>
          <w:ilvl w:val="0"/>
          <w:numId w:val="2"/>
        </w:numPr>
        <w:rPr>
          <w:b/>
          <w:color w:val="auto"/>
          <w:sz w:val="28"/>
          <w:szCs w:val="28"/>
        </w:rPr>
      </w:pPr>
      <w:r w:rsidRPr="00D67A23">
        <w:rPr>
          <w:b/>
          <w:color w:val="auto"/>
          <w:sz w:val="28"/>
          <w:szCs w:val="28"/>
        </w:rPr>
        <w:t>Änderung Paragraph 1</w:t>
      </w:r>
      <w:r w:rsidR="00D67A23" w:rsidRPr="00D67A23">
        <w:rPr>
          <w:b/>
          <w:color w:val="auto"/>
          <w:sz w:val="28"/>
          <w:szCs w:val="28"/>
        </w:rPr>
        <w:t>3</w:t>
      </w:r>
      <w:r w:rsidRPr="00D67A23">
        <w:rPr>
          <w:b/>
          <w:color w:val="auto"/>
          <w:sz w:val="28"/>
          <w:szCs w:val="28"/>
        </w:rPr>
        <w:t xml:space="preserve"> </w:t>
      </w:r>
      <w:r w:rsidR="00D67A23" w:rsidRPr="00D67A23">
        <w:rPr>
          <w:b/>
          <w:color w:val="auto"/>
          <w:sz w:val="28"/>
          <w:szCs w:val="28"/>
        </w:rPr>
        <w:t xml:space="preserve"> (8)</w:t>
      </w:r>
    </w:p>
    <w:p w:rsidR="00D67A23" w:rsidRDefault="00D67A23" w:rsidP="00D67A23">
      <w:pPr>
        <w:ind w:left="195"/>
        <w:rPr>
          <w:color w:val="auto"/>
        </w:rPr>
      </w:pPr>
      <w:r>
        <w:rPr>
          <w:color w:val="auto"/>
        </w:rPr>
        <w:t>Anträge auf Neueinstufung  sind gebührenfrei.</w:t>
      </w:r>
    </w:p>
    <w:p w:rsidR="00121900" w:rsidRDefault="00D67A23" w:rsidP="004F6155">
      <w:pPr>
        <w:ind w:left="195"/>
        <w:rPr>
          <w:color w:val="auto"/>
        </w:rPr>
      </w:pPr>
      <w:r w:rsidRPr="004F6155">
        <w:rPr>
          <w:b/>
          <w:i/>
          <w:color w:val="auto"/>
          <w:u w:val="single"/>
        </w:rPr>
        <w:t>Begründung</w:t>
      </w:r>
      <w:r>
        <w:rPr>
          <w:color w:val="auto"/>
        </w:rPr>
        <w:t xml:space="preserve">: es gilt die gleiche Begründung wie  </w:t>
      </w:r>
      <w:r w:rsidR="004F6155">
        <w:rPr>
          <w:color w:val="auto"/>
        </w:rPr>
        <w:t>unter 3)</w:t>
      </w:r>
    </w:p>
    <w:p w:rsidR="00F10A93" w:rsidRDefault="00F10A93" w:rsidP="00F10A93">
      <w:pPr>
        <w:pStyle w:val="Listenabsatz"/>
        <w:ind w:left="675" w:hanging="360"/>
        <w:rPr>
          <w:color w:val="auto"/>
        </w:rPr>
      </w:pPr>
    </w:p>
    <w:p w:rsidR="002537D2" w:rsidRPr="002537D2" w:rsidRDefault="00D67A23" w:rsidP="002537D2">
      <w:pPr>
        <w:ind w:firstLine="315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>6</w:t>
      </w:r>
      <w:r w:rsidR="002537D2">
        <w:rPr>
          <w:rFonts w:eastAsia="Times New Roman"/>
          <w:b/>
          <w:color w:val="auto"/>
          <w:sz w:val="28"/>
          <w:szCs w:val="28"/>
        </w:rPr>
        <w:t xml:space="preserve">) </w:t>
      </w:r>
      <w:r w:rsidR="002537D2" w:rsidRPr="002537D2">
        <w:rPr>
          <w:rFonts w:eastAsia="Times New Roman"/>
          <w:b/>
          <w:color w:val="auto"/>
          <w:sz w:val="28"/>
          <w:szCs w:val="28"/>
        </w:rPr>
        <w:t xml:space="preserve">Änderung des § 17 (2) </w:t>
      </w:r>
    </w:p>
    <w:p w:rsidR="008201F9" w:rsidRDefault="002537D2" w:rsidP="002537D2">
      <w:pPr>
        <w:ind w:firstLine="315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E</w:t>
      </w:r>
      <w:r w:rsidRPr="00F10A93">
        <w:rPr>
          <w:rFonts w:eastAsia="Times New Roman"/>
          <w:color w:val="auto"/>
        </w:rPr>
        <w:t>invernehmlich getroffene</w:t>
      </w:r>
      <w:r w:rsidR="00791281">
        <w:rPr>
          <w:rFonts w:eastAsia="Times New Roman"/>
          <w:color w:val="auto"/>
        </w:rPr>
        <w:t xml:space="preserve"> </w:t>
      </w:r>
      <w:r w:rsidRPr="00F10A93">
        <w:rPr>
          <w:rFonts w:eastAsia="Times New Roman"/>
          <w:color w:val="auto"/>
        </w:rPr>
        <w:t>schriftliche Anträge auf Spielverlegungen ab 2. B</w:t>
      </w:r>
      <w:r w:rsidR="00791281">
        <w:rPr>
          <w:rFonts w:eastAsia="Times New Roman"/>
          <w:color w:val="auto"/>
        </w:rPr>
        <w:t>ezirksliga</w:t>
      </w:r>
      <w:r w:rsidRPr="00F10A93">
        <w:rPr>
          <w:rFonts w:eastAsia="Times New Roman"/>
          <w:color w:val="auto"/>
        </w:rPr>
        <w:t xml:space="preserve"> </w:t>
      </w:r>
      <w:r w:rsidR="008201F9">
        <w:rPr>
          <w:rFonts w:eastAsia="Times New Roman"/>
          <w:color w:val="auto"/>
        </w:rPr>
        <w:t>und tiefer</w:t>
      </w:r>
    </w:p>
    <w:p w:rsidR="002537D2" w:rsidRPr="00F10A93" w:rsidRDefault="008201F9" w:rsidP="002537D2">
      <w:pPr>
        <w:ind w:firstLine="315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</w:t>
      </w:r>
      <w:r w:rsidR="002537D2">
        <w:rPr>
          <w:rFonts w:eastAsia="Times New Roman"/>
          <w:color w:val="auto"/>
        </w:rPr>
        <w:t>ind</w:t>
      </w:r>
      <w:r>
        <w:rPr>
          <w:rFonts w:eastAsia="Times New Roman"/>
          <w:color w:val="auto"/>
        </w:rPr>
        <w:t xml:space="preserve"> </w:t>
      </w:r>
      <w:r w:rsidR="002537D2" w:rsidRPr="00F10A93">
        <w:rPr>
          <w:rFonts w:eastAsia="Times New Roman"/>
          <w:color w:val="auto"/>
        </w:rPr>
        <w:t>auch zu einem späteren Spieltermin innerhalb des Rahmenterminplans</w:t>
      </w:r>
      <w:bookmarkStart w:id="0" w:name="_GoBack"/>
      <w:bookmarkEnd w:id="0"/>
      <w:r w:rsidR="002537D2">
        <w:rPr>
          <w:rFonts w:eastAsia="Times New Roman"/>
          <w:color w:val="auto"/>
        </w:rPr>
        <w:t xml:space="preserve"> </w:t>
      </w:r>
      <w:r w:rsidR="002537D2" w:rsidRPr="00F10A93">
        <w:rPr>
          <w:rFonts w:eastAsia="Times New Roman"/>
          <w:color w:val="auto"/>
        </w:rPr>
        <w:t>möglich.</w:t>
      </w:r>
    </w:p>
    <w:p w:rsidR="008201F9" w:rsidRDefault="002537D2" w:rsidP="002537D2">
      <w:pPr>
        <w:ind w:firstLine="315"/>
        <w:rPr>
          <w:rFonts w:eastAsia="Times New Roman"/>
          <w:color w:val="auto"/>
        </w:rPr>
      </w:pPr>
      <w:r w:rsidRPr="00BD37E7">
        <w:rPr>
          <w:rFonts w:eastAsia="Times New Roman"/>
          <w:b/>
          <w:i/>
          <w:color w:val="auto"/>
          <w:sz w:val="24"/>
          <w:szCs w:val="24"/>
          <w:u w:val="single"/>
        </w:rPr>
        <w:t>Begründung</w:t>
      </w:r>
      <w:r w:rsidR="00027C17">
        <w:rPr>
          <w:rFonts w:eastAsia="Times New Roman"/>
          <w:color w:val="auto"/>
        </w:rPr>
        <w:t xml:space="preserve">: </w:t>
      </w:r>
      <w:r>
        <w:rPr>
          <w:rFonts w:eastAsia="Times New Roman"/>
          <w:color w:val="auto"/>
        </w:rPr>
        <w:t>G</w:t>
      </w:r>
      <w:r w:rsidRPr="00F10A93">
        <w:rPr>
          <w:rFonts w:eastAsia="Times New Roman"/>
          <w:color w:val="auto"/>
        </w:rPr>
        <w:t>erade in den unteren Ligen</w:t>
      </w:r>
      <w:r w:rsidR="000A3139">
        <w:rPr>
          <w:rFonts w:eastAsia="Times New Roman"/>
          <w:color w:val="auto"/>
        </w:rPr>
        <w:t>,</w:t>
      </w:r>
      <w:r w:rsidRPr="00F10A93">
        <w:rPr>
          <w:rFonts w:eastAsia="Times New Roman"/>
          <w:color w:val="auto"/>
        </w:rPr>
        <w:t xml:space="preserve"> ab 2</w:t>
      </w:r>
      <w:r w:rsidR="00BD37E7">
        <w:rPr>
          <w:rFonts w:eastAsia="Times New Roman"/>
          <w:color w:val="auto"/>
        </w:rPr>
        <w:t xml:space="preserve">. </w:t>
      </w:r>
      <w:r w:rsidRPr="00F10A93">
        <w:rPr>
          <w:rFonts w:eastAsia="Times New Roman"/>
          <w:color w:val="auto"/>
        </w:rPr>
        <w:t>Bezirksliga</w:t>
      </w:r>
      <w:r w:rsidR="000A3139">
        <w:rPr>
          <w:rFonts w:eastAsia="Times New Roman"/>
          <w:color w:val="auto"/>
        </w:rPr>
        <w:t>,</w:t>
      </w:r>
      <w:r w:rsidRPr="00F10A93">
        <w:rPr>
          <w:rFonts w:eastAsia="Times New Roman"/>
          <w:color w:val="auto"/>
        </w:rPr>
        <w:t xml:space="preserve"> </w:t>
      </w:r>
      <w:r w:rsidR="000A3139">
        <w:rPr>
          <w:rFonts w:eastAsia="Times New Roman"/>
          <w:color w:val="auto"/>
        </w:rPr>
        <w:t>sollte eine einvernehmliche</w:t>
      </w:r>
    </w:p>
    <w:p w:rsidR="000A3139" w:rsidRDefault="000A3139" w:rsidP="002537D2">
      <w:pPr>
        <w:ind w:firstLine="315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Verlegung zulässig sein,</w:t>
      </w:r>
      <w:r w:rsidR="002537D2" w:rsidRPr="00F10A93">
        <w:rPr>
          <w:rFonts w:eastAsia="Times New Roman"/>
          <w:color w:val="auto"/>
        </w:rPr>
        <w:t xml:space="preserve"> auch wenn dieser Termin zeitlich nach </w:t>
      </w:r>
      <w:r w:rsidR="008201F9">
        <w:rPr>
          <w:rFonts w:eastAsia="Times New Roman"/>
          <w:color w:val="auto"/>
        </w:rPr>
        <w:t>dem festgesetzten Termin liegt.</w:t>
      </w:r>
    </w:p>
    <w:p w:rsidR="000A3139" w:rsidRDefault="002537D2" w:rsidP="002537D2">
      <w:pPr>
        <w:ind w:firstLine="315"/>
        <w:rPr>
          <w:rFonts w:eastAsia="Times New Roman"/>
          <w:color w:val="auto"/>
        </w:rPr>
      </w:pPr>
      <w:r w:rsidRPr="00F10A93">
        <w:rPr>
          <w:rFonts w:eastAsia="Times New Roman"/>
          <w:color w:val="auto"/>
        </w:rPr>
        <w:t xml:space="preserve">Die Medenspiele in diesen Ligen sind </w:t>
      </w:r>
      <w:r w:rsidR="000A3139">
        <w:rPr>
          <w:rFonts w:eastAsia="Times New Roman"/>
          <w:color w:val="auto"/>
        </w:rPr>
        <w:t>eher</w:t>
      </w:r>
      <w:r w:rsidRPr="00F10A93">
        <w:rPr>
          <w:rFonts w:eastAsia="Times New Roman"/>
          <w:color w:val="auto"/>
        </w:rPr>
        <w:t xml:space="preserve"> als Hobby- und Freizeitangebote zu betrachten. </w:t>
      </w:r>
      <w:r w:rsidR="000A3139">
        <w:rPr>
          <w:rFonts w:eastAsia="Times New Roman"/>
          <w:color w:val="auto"/>
        </w:rPr>
        <w:t>Das</w:t>
      </w:r>
    </w:p>
    <w:p w:rsidR="000A3139" w:rsidRDefault="002537D2" w:rsidP="002537D2">
      <w:pPr>
        <w:ind w:firstLine="315"/>
        <w:rPr>
          <w:rFonts w:eastAsia="Times New Roman"/>
          <w:color w:val="auto"/>
        </w:rPr>
      </w:pPr>
      <w:r w:rsidRPr="00F10A93">
        <w:rPr>
          <w:rFonts w:eastAsia="Times New Roman"/>
          <w:color w:val="auto"/>
        </w:rPr>
        <w:t>Spielen in den Hobby- und Freizeitligen ist jedoch nicht möglich</w:t>
      </w:r>
      <w:r w:rsidR="008201F9">
        <w:rPr>
          <w:rFonts w:eastAsia="Times New Roman"/>
          <w:color w:val="auto"/>
        </w:rPr>
        <w:t>,</w:t>
      </w:r>
      <w:r w:rsidRPr="00F10A93">
        <w:rPr>
          <w:rFonts w:eastAsia="Times New Roman"/>
          <w:color w:val="auto"/>
        </w:rPr>
        <w:t xml:space="preserve"> da diese nur in</w:t>
      </w:r>
      <w:r w:rsidR="000A3139" w:rsidRPr="00F10A93">
        <w:rPr>
          <w:rFonts w:eastAsia="Times New Roman"/>
          <w:color w:val="auto"/>
        </w:rPr>
        <w:t> der</w:t>
      </w:r>
      <w:r w:rsidRPr="00F10A93">
        <w:rPr>
          <w:rFonts w:eastAsia="Times New Roman"/>
          <w:color w:val="auto"/>
        </w:rPr>
        <w:t xml:space="preserve"> Wo</w:t>
      </w:r>
      <w:r w:rsidR="008201F9">
        <w:rPr>
          <w:rFonts w:eastAsia="Times New Roman"/>
          <w:color w:val="auto"/>
        </w:rPr>
        <w:t>che</w:t>
      </w:r>
    </w:p>
    <w:p w:rsidR="000A3139" w:rsidRDefault="000A3139" w:rsidP="002537D2">
      <w:pPr>
        <w:ind w:firstLine="315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t</w:t>
      </w:r>
      <w:r w:rsidRPr="00F10A93">
        <w:rPr>
          <w:rFonts w:eastAsia="Times New Roman"/>
          <w:color w:val="auto"/>
        </w:rPr>
        <w:t>agsüber</w:t>
      </w:r>
      <w:r w:rsidR="002537D2" w:rsidRPr="00F10A93">
        <w:rPr>
          <w:rFonts w:eastAsia="Times New Roman"/>
          <w:color w:val="auto"/>
        </w:rPr>
        <w:t xml:space="preserve"> vom TVM angeboten werden und für berufstätige Spieler somit nicht genutzt werden</w:t>
      </w:r>
    </w:p>
    <w:p w:rsidR="000A3139" w:rsidRDefault="002537D2" w:rsidP="002537D2">
      <w:pPr>
        <w:ind w:firstLine="315"/>
        <w:rPr>
          <w:rFonts w:eastAsia="Times New Roman"/>
          <w:color w:val="auto"/>
        </w:rPr>
      </w:pPr>
      <w:r w:rsidRPr="00F10A93">
        <w:rPr>
          <w:rFonts w:eastAsia="Times New Roman"/>
          <w:color w:val="auto"/>
        </w:rPr>
        <w:t xml:space="preserve">können. Alternativ </w:t>
      </w:r>
      <w:r w:rsidR="000A3139">
        <w:rPr>
          <w:rFonts w:eastAsia="Times New Roman"/>
          <w:color w:val="auto"/>
        </w:rPr>
        <w:t>könnte</w:t>
      </w:r>
      <w:r w:rsidRPr="00F10A93">
        <w:rPr>
          <w:rFonts w:eastAsia="Times New Roman"/>
          <w:color w:val="auto"/>
        </w:rPr>
        <w:t xml:space="preserve"> über eine Freigabe für die Freizeitliga am Woch</w:t>
      </w:r>
      <w:r w:rsidR="00BD37E7">
        <w:rPr>
          <w:rFonts w:eastAsia="Times New Roman"/>
          <w:color w:val="auto"/>
        </w:rPr>
        <w:t>enende nachgedacht</w:t>
      </w:r>
    </w:p>
    <w:p w:rsidR="00BD37E7" w:rsidRDefault="000A3139" w:rsidP="002537D2">
      <w:pPr>
        <w:ind w:firstLine="315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werden.</w:t>
      </w:r>
    </w:p>
    <w:p w:rsidR="00BD37E7" w:rsidRDefault="00BD37E7" w:rsidP="002537D2">
      <w:pPr>
        <w:ind w:firstLine="315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Man</w:t>
      </w:r>
      <w:r w:rsidR="00550C84">
        <w:rPr>
          <w:rFonts w:eastAsia="Times New Roman"/>
          <w:color w:val="auto"/>
        </w:rPr>
        <w:t xml:space="preserve"> könnte S</w:t>
      </w:r>
      <w:r w:rsidR="008201F9">
        <w:rPr>
          <w:rFonts w:eastAsia="Times New Roman"/>
          <w:color w:val="auto"/>
        </w:rPr>
        <w:t>piele auf Ober- Verbandsliga</w:t>
      </w:r>
      <w:r w:rsidR="002537D2" w:rsidRPr="00F10A93">
        <w:rPr>
          <w:rFonts w:eastAsia="Times New Roman"/>
          <w:color w:val="auto"/>
        </w:rPr>
        <w:t xml:space="preserve"> nach der bisherigen TVM-WSpO durchführen, die 1. </w:t>
      </w:r>
    </w:p>
    <w:p w:rsidR="00BD37E7" w:rsidRDefault="002537D2" w:rsidP="002537D2">
      <w:pPr>
        <w:ind w:firstLine="315"/>
        <w:rPr>
          <w:rFonts w:eastAsia="Times New Roman"/>
          <w:color w:val="auto"/>
        </w:rPr>
      </w:pPr>
      <w:r w:rsidRPr="00F10A93">
        <w:rPr>
          <w:rFonts w:eastAsia="Times New Roman"/>
          <w:color w:val="auto"/>
        </w:rPr>
        <w:t>Bezirksliga als Pufferliga, ebenfalls nach der TVM-WSpO durchführen</w:t>
      </w:r>
      <w:r w:rsidR="00550C84">
        <w:rPr>
          <w:rFonts w:eastAsia="Times New Roman"/>
          <w:color w:val="auto"/>
        </w:rPr>
        <w:t xml:space="preserve">, </w:t>
      </w:r>
      <w:r w:rsidRPr="00F10A93">
        <w:rPr>
          <w:rFonts w:eastAsia="Times New Roman"/>
          <w:color w:val="auto"/>
        </w:rPr>
        <w:t xml:space="preserve"> und ab der 2. Bezirksliga </w:t>
      </w:r>
    </w:p>
    <w:p w:rsidR="00BD37E7" w:rsidRDefault="002537D2" w:rsidP="002537D2">
      <w:pPr>
        <w:ind w:firstLine="315"/>
        <w:rPr>
          <w:rFonts w:eastAsia="Times New Roman"/>
          <w:color w:val="auto"/>
        </w:rPr>
      </w:pPr>
      <w:r w:rsidRPr="00F10A93">
        <w:rPr>
          <w:rFonts w:eastAsia="Times New Roman"/>
          <w:color w:val="auto"/>
        </w:rPr>
        <w:t xml:space="preserve">(alternativ ab der 1. Kreisliga) das Reglement "freizügiger und spielerfreundlicher" gestalten </w:t>
      </w:r>
    </w:p>
    <w:p w:rsidR="00BD37E7" w:rsidRDefault="002537D2" w:rsidP="002537D2">
      <w:pPr>
        <w:ind w:firstLine="315"/>
        <w:rPr>
          <w:rFonts w:eastAsia="Times New Roman"/>
          <w:color w:val="auto"/>
        </w:rPr>
      </w:pPr>
      <w:r w:rsidRPr="00F10A93">
        <w:rPr>
          <w:rFonts w:eastAsia="Times New Roman"/>
          <w:color w:val="auto"/>
        </w:rPr>
        <w:t xml:space="preserve">(keine LK Vorgaben, andere Meldezeiten, freiere Termingestaltung usw.) und somit dem </w:t>
      </w:r>
    </w:p>
    <w:p w:rsidR="002537D2" w:rsidRDefault="002537D2" w:rsidP="004F6155">
      <w:pPr>
        <w:ind w:firstLine="315"/>
        <w:rPr>
          <w:color w:val="auto"/>
        </w:rPr>
      </w:pPr>
      <w:r w:rsidRPr="00F10A93">
        <w:rPr>
          <w:rFonts w:eastAsia="Times New Roman"/>
          <w:color w:val="auto"/>
        </w:rPr>
        <w:t>eigentlichen Sinn einer Hobby- und Freizeitliga entsprechen. </w:t>
      </w:r>
    </w:p>
    <w:p w:rsidR="002537D2" w:rsidRDefault="002537D2" w:rsidP="00F10A93">
      <w:pPr>
        <w:pStyle w:val="Listenabsatz"/>
        <w:ind w:left="675" w:hanging="360"/>
        <w:rPr>
          <w:color w:val="auto"/>
        </w:rPr>
      </w:pPr>
    </w:p>
    <w:p w:rsidR="00E54282" w:rsidRDefault="00E54282"/>
    <w:p w:rsidR="001F6ACD" w:rsidRDefault="001F6ACD">
      <w:r>
        <w:t>Bonn, den 10.03.16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i.A. </w:t>
      </w:r>
    </w:p>
    <w:sectPr w:rsidR="001F6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181A"/>
    <w:multiLevelType w:val="hybridMultilevel"/>
    <w:tmpl w:val="479C871C"/>
    <w:lvl w:ilvl="0" w:tplc="3954D72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5" w:hanging="360"/>
      </w:pPr>
    </w:lvl>
    <w:lvl w:ilvl="2" w:tplc="0407001B" w:tentative="1">
      <w:start w:val="1"/>
      <w:numFmt w:val="lowerRoman"/>
      <w:lvlText w:val="%3."/>
      <w:lvlJc w:val="right"/>
      <w:pPr>
        <w:ind w:left="1995" w:hanging="180"/>
      </w:pPr>
    </w:lvl>
    <w:lvl w:ilvl="3" w:tplc="0407000F" w:tentative="1">
      <w:start w:val="1"/>
      <w:numFmt w:val="decimal"/>
      <w:lvlText w:val="%4."/>
      <w:lvlJc w:val="left"/>
      <w:pPr>
        <w:ind w:left="2715" w:hanging="360"/>
      </w:pPr>
    </w:lvl>
    <w:lvl w:ilvl="4" w:tplc="04070019" w:tentative="1">
      <w:start w:val="1"/>
      <w:numFmt w:val="lowerLetter"/>
      <w:lvlText w:val="%5."/>
      <w:lvlJc w:val="left"/>
      <w:pPr>
        <w:ind w:left="3435" w:hanging="360"/>
      </w:pPr>
    </w:lvl>
    <w:lvl w:ilvl="5" w:tplc="0407001B" w:tentative="1">
      <w:start w:val="1"/>
      <w:numFmt w:val="lowerRoman"/>
      <w:lvlText w:val="%6."/>
      <w:lvlJc w:val="right"/>
      <w:pPr>
        <w:ind w:left="4155" w:hanging="180"/>
      </w:pPr>
    </w:lvl>
    <w:lvl w:ilvl="6" w:tplc="0407000F" w:tentative="1">
      <w:start w:val="1"/>
      <w:numFmt w:val="decimal"/>
      <w:lvlText w:val="%7."/>
      <w:lvlJc w:val="left"/>
      <w:pPr>
        <w:ind w:left="4875" w:hanging="360"/>
      </w:pPr>
    </w:lvl>
    <w:lvl w:ilvl="7" w:tplc="04070019" w:tentative="1">
      <w:start w:val="1"/>
      <w:numFmt w:val="lowerLetter"/>
      <w:lvlText w:val="%8."/>
      <w:lvlJc w:val="left"/>
      <w:pPr>
        <w:ind w:left="5595" w:hanging="360"/>
      </w:pPr>
    </w:lvl>
    <w:lvl w:ilvl="8" w:tplc="0407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7C87697"/>
    <w:multiLevelType w:val="hybridMultilevel"/>
    <w:tmpl w:val="0B609EF2"/>
    <w:lvl w:ilvl="0" w:tplc="01B2735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93"/>
    <w:rsid w:val="00027C17"/>
    <w:rsid w:val="000A3139"/>
    <w:rsid w:val="0010029D"/>
    <w:rsid w:val="00121900"/>
    <w:rsid w:val="001F6ACD"/>
    <w:rsid w:val="002537D2"/>
    <w:rsid w:val="003B4426"/>
    <w:rsid w:val="004F6155"/>
    <w:rsid w:val="00550C84"/>
    <w:rsid w:val="00791281"/>
    <w:rsid w:val="008201F9"/>
    <w:rsid w:val="00AA5812"/>
    <w:rsid w:val="00BD37E7"/>
    <w:rsid w:val="00D651C1"/>
    <w:rsid w:val="00D67A23"/>
    <w:rsid w:val="00DB1669"/>
    <w:rsid w:val="00E54282"/>
    <w:rsid w:val="00F10A93"/>
    <w:rsid w:val="00F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0A93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0A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0A93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0A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BTHV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Milner</dc:creator>
  <cp:lastModifiedBy>Kay Milner</cp:lastModifiedBy>
  <cp:revision>3</cp:revision>
  <dcterms:created xsi:type="dcterms:W3CDTF">2016-03-10T15:23:00Z</dcterms:created>
  <dcterms:modified xsi:type="dcterms:W3CDTF">2016-03-10T16:21:00Z</dcterms:modified>
</cp:coreProperties>
</file>